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C01C" w14:textId="77777777" w:rsidR="00846C12" w:rsidRDefault="00846C12" w:rsidP="0084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Dzień dobry </w:t>
      </w:r>
    </w:p>
    <w:p w14:paraId="3F6FC68B" w14:textId="77777777" w:rsidR="00846C12" w:rsidRDefault="00846C12" w:rsidP="0084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prosimy o wyjaśnienie poniższych wątpliwości dot. zapisów Zapytania ofertowego nr 1/10/2019</w:t>
      </w:r>
    </w:p>
    <w:p w14:paraId="0B0A6B8F" w14:textId="77777777" w:rsidR="00061F7C" w:rsidRDefault="00061F7C" w:rsidP="00846C12">
      <w:pPr>
        <w:rPr>
          <w:rFonts w:ascii="Arial" w:hAnsi="Arial" w:cs="Arial"/>
          <w:sz w:val="20"/>
          <w:szCs w:val="20"/>
        </w:rPr>
      </w:pPr>
    </w:p>
    <w:p w14:paraId="29CCF197" w14:textId="77777777" w:rsidR="00061F7C" w:rsidRDefault="00061F7C" w:rsidP="00846C12">
      <w:pPr>
        <w:rPr>
          <w:rFonts w:ascii="Arial" w:hAnsi="Arial" w:cs="Arial"/>
          <w:sz w:val="20"/>
          <w:szCs w:val="20"/>
        </w:rPr>
      </w:pPr>
    </w:p>
    <w:p w14:paraId="365D00E0" w14:textId="77777777" w:rsidR="00061F7C" w:rsidRDefault="00061F7C" w:rsidP="00846C12">
      <w:pPr>
        <w:rPr>
          <w:rFonts w:ascii="Arial" w:hAnsi="Arial" w:cs="Arial"/>
          <w:sz w:val="20"/>
          <w:szCs w:val="20"/>
        </w:rPr>
      </w:pPr>
    </w:p>
    <w:p w14:paraId="28F7751B" w14:textId="20C87D0A" w:rsidR="00061F7C" w:rsidRPr="00061F7C" w:rsidRDefault="00061F7C" w:rsidP="00061F7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t>Czy dopuszczony jest przedział wartości ciśnień na poszczególnych upustach turbiny, czy też wymagane są konkretnie wskazane wartości?</w:t>
      </w:r>
    </w:p>
    <w:p w14:paraId="7F7E03AF" w14:textId="7F1040B8" w:rsidR="00061F7C" w:rsidRPr="00061F7C" w:rsidRDefault="00061F7C" w:rsidP="00061F7C">
      <w:pPr>
        <w:pStyle w:val="Akapitzlist"/>
        <w:rPr>
          <w:rFonts w:ascii="Arial" w:hAnsi="Arial" w:cs="Arial"/>
          <w:color w:val="FF0000"/>
          <w:sz w:val="20"/>
          <w:szCs w:val="20"/>
        </w:rPr>
      </w:pPr>
      <w:r w:rsidRPr="00061F7C">
        <w:rPr>
          <w:color w:val="FF0000"/>
        </w:rPr>
        <w:t xml:space="preserve">Ciśnienie  oraz ilość muszą być zgodne z tabelą dla punktu pracy X2 z poszczególnych upustów. Kondensacja może być poniżej 10 </w:t>
      </w:r>
      <w:proofErr w:type="spellStart"/>
      <w:r w:rsidRPr="00061F7C">
        <w:rPr>
          <w:color w:val="FF0000"/>
        </w:rPr>
        <w:t>kPa</w:t>
      </w:r>
      <w:proofErr w:type="spellEnd"/>
      <w:r w:rsidRPr="00061F7C">
        <w:rPr>
          <w:color w:val="FF0000"/>
        </w:rPr>
        <w:t xml:space="preserve"> (a) – ilość pary do kondensatora wynikowo. Dla pozostałych zakresów tj. X1 i X3 oczekujemy ilości pary z upustów zgodnie z tabelą, ciśnienia mogą być wówczas nieco inne. Trzeba jednak pamiętać aby z I up. Nie były niższe niż 20 bar. Dla punktu X3 oczekujemy pracy w kondensacji a up. II jedynie do podgrzewu wody zasilającej kocioł, pozostałe upusty zamknięte.</w:t>
      </w:r>
    </w:p>
    <w:p w14:paraId="4671B67C" w14:textId="77777777" w:rsidR="00061F7C" w:rsidRDefault="00061F7C" w:rsidP="00061F7C">
      <w:pPr>
        <w:rPr>
          <w:rFonts w:ascii="Arial" w:hAnsi="Arial" w:cs="Arial"/>
          <w:sz w:val="20"/>
          <w:szCs w:val="20"/>
        </w:rPr>
      </w:pPr>
    </w:p>
    <w:p w14:paraId="02D91D39" w14:textId="00467F5A" w:rsidR="00061F7C" w:rsidRPr="00061F7C" w:rsidRDefault="00061F7C" w:rsidP="00061F7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lang w:val="lt-LT"/>
        </w:rPr>
        <w:t>Czy wskazane wartości są wartościami granicznymi? Przykładowo, czy są wymagania temperatury minimalnej dla poszczególnych odbiorców? (Temperatura wynika z ciśnienia pary nasyconej)</w:t>
      </w:r>
    </w:p>
    <w:p w14:paraId="2B905D70" w14:textId="6EFDB938" w:rsidR="00061F7C" w:rsidRDefault="00061F7C" w:rsidP="00061F7C">
      <w:pPr>
        <w:pStyle w:val="Akapitzlist"/>
      </w:pPr>
      <w:r w:rsidRPr="00061F7C">
        <w:rPr>
          <w:color w:val="FF0000"/>
        </w:rPr>
        <w:t>W specyfikacji wskazano moce wymienników oraz parametry wody grzewczej</w:t>
      </w:r>
      <w:r>
        <w:rPr>
          <w:color w:val="FF0000"/>
        </w:rPr>
        <w:t>.</w:t>
      </w:r>
    </w:p>
    <w:p w14:paraId="52ABB7CF" w14:textId="77777777" w:rsidR="00061F7C" w:rsidRDefault="00061F7C" w:rsidP="00061F7C">
      <w:pPr>
        <w:pStyle w:val="Akapitzlist"/>
      </w:pPr>
    </w:p>
    <w:p w14:paraId="20B7602F" w14:textId="2B5DF91E" w:rsidR="00061F7C" w:rsidRPr="00061F7C" w:rsidRDefault="00061F7C" w:rsidP="00061F7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lang w:val="lt-LT"/>
        </w:rPr>
        <w:t>Który punkt pracy turbiny jest dominujący (utrzymywany przez największą liczbę godzin)? Czy są dwa dominujące punkty pracy (np. Zima/lato)?</w:t>
      </w:r>
    </w:p>
    <w:p w14:paraId="6A2DD531" w14:textId="483CBFA1" w:rsidR="00061F7C" w:rsidRPr="00061F7C" w:rsidRDefault="00061F7C" w:rsidP="00061F7C">
      <w:pPr>
        <w:ind w:left="708"/>
        <w:rPr>
          <w:rFonts w:ascii="Arial" w:hAnsi="Arial" w:cs="Arial"/>
          <w:color w:val="FF0000"/>
          <w:sz w:val="20"/>
          <w:szCs w:val="20"/>
        </w:rPr>
      </w:pPr>
      <w:r w:rsidRPr="00061F7C">
        <w:rPr>
          <w:color w:val="FF0000"/>
        </w:rPr>
        <w:t>Punkt X2</w:t>
      </w:r>
    </w:p>
    <w:p w14:paraId="7B58AF2F" w14:textId="2A33E53A" w:rsidR="00061F7C" w:rsidRPr="00061F7C" w:rsidRDefault="00061F7C" w:rsidP="00061F7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lang w:val="lt-LT"/>
        </w:rPr>
        <w:t>J</w:t>
      </w:r>
      <w:r>
        <w:rPr>
          <w:lang w:val="lt-LT"/>
        </w:rPr>
        <w:t>ak szybko następuje zmiana pomiędzy poszczegónymi punktami pracy? (względnie stabilna praca czy przestawienie w krótkim czasie)</w:t>
      </w:r>
      <w:r>
        <w:rPr>
          <w:lang w:val="lt-LT"/>
        </w:rPr>
        <w:t>.</w:t>
      </w:r>
    </w:p>
    <w:p w14:paraId="2E666B6C" w14:textId="1F377190" w:rsidR="00061F7C" w:rsidRPr="00061F7C" w:rsidRDefault="00061F7C" w:rsidP="00061F7C">
      <w:pPr>
        <w:ind w:left="708"/>
        <w:rPr>
          <w:rFonts w:ascii="Arial" w:hAnsi="Arial" w:cs="Arial"/>
          <w:color w:val="FF0000"/>
          <w:sz w:val="20"/>
          <w:szCs w:val="20"/>
        </w:rPr>
      </w:pPr>
      <w:r w:rsidRPr="00061F7C">
        <w:rPr>
          <w:color w:val="FF0000"/>
        </w:rPr>
        <w:t>Względnie stabilna praca upustów oprócz I up. który może cechować się nieco wyższą dynamiką zmian.</w:t>
      </w:r>
    </w:p>
    <w:p w14:paraId="2EEA213B" w14:textId="6776D942" w:rsidR="00061F7C" w:rsidRPr="00061F7C" w:rsidRDefault="00061F7C" w:rsidP="00061F7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t>Jak szybko przewiduje się zmianę wolumenu poboru pary dla poszczególnych wartości ciśnienia (na każdym z upustów)?</w:t>
      </w:r>
    </w:p>
    <w:p w14:paraId="5579992F" w14:textId="084FF7AE" w:rsidR="00061F7C" w:rsidRDefault="00061F7C" w:rsidP="00061F7C">
      <w:pPr>
        <w:pStyle w:val="Akapitzlist"/>
      </w:pPr>
      <w:r w:rsidRPr="00061F7C">
        <w:rPr>
          <w:color w:val="FF0000"/>
        </w:rPr>
        <w:t>Względnie stabilna praca upustów oprócz I up. który może cechować się nieco wyższą dynamiką zmian</w:t>
      </w:r>
      <w:r>
        <w:t>.</w:t>
      </w:r>
    </w:p>
    <w:p w14:paraId="1CFCCA93" w14:textId="77777777" w:rsidR="002F17DF" w:rsidRPr="002F17DF" w:rsidRDefault="002F17DF" w:rsidP="002F17D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7DF">
        <w:t>W punktach bilansowych X1-X3 są upusty pary na wymienniki grzewcze wraz z regeneracją kondensatu? Czy znaczy to, że mamy regenerację obliczyć?</w:t>
      </w:r>
    </w:p>
    <w:p w14:paraId="4724C2DC" w14:textId="77777777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Punkty pracy X1 i X3 - są punktami poglądowymi - elektrociepłownia ma być w pełni funkcjonalna a jedynym źródłem ciepła będzie kocioł parowy. Oceniamy punkt pracy X2, dla ciśnień I up. 20 bar(g) - 6 t/h, II up.  3 bar(g) - 3 t/h, III up. 0,2 bar(g) - 5 t/h. Natomiast kondensacja 10 </w:t>
      </w:r>
      <w:proofErr w:type="spellStart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kPa</w:t>
      </w:r>
      <w:proofErr w:type="spellEnd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(a) lub niżej - ilość pary wypadkowa.</w:t>
      </w:r>
    </w:p>
    <w:p w14:paraId="403D3CBD" w14:textId="2950F378" w:rsidR="00061F7C" w:rsidRPr="002F17DF" w:rsidRDefault="00061F7C" w:rsidP="002F17DF">
      <w:pPr>
        <w:pStyle w:val="Akapitzlist"/>
      </w:pPr>
    </w:p>
    <w:p w14:paraId="2B97123F" w14:textId="40F135D1" w:rsidR="002F17DF" w:rsidRPr="002F17DF" w:rsidRDefault="002F17DF" w:rsidP="002F17DF">
      <w:pPr>
        <w:pStyle w:val="HTML-wstpniesformatowany"/>
        <w:numPr>
          <w:ilvl w:val="0"/>
          <w:numId w:val="4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>Czy wymienniki są przewidziane do podłączenia tak jak na załączonym schemacie? Gdzie wraca kondensat z wymiennika zasilanego parą 3 bar(g) ? Czy wymienniki są kaskadowane?</w:t>
      </w:r>
    </w:p>
    <w:p w14:paraId="1CCE1F87" w14:textId="77777777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Oczekujemy dla ciepłownictwa miejskiego dwóch wymienników (podstawowy / szczytowy) w układzie kaskadowym. Dodatkowy wymiennik musi być przewidziany na obieg suszarni dla  RAVEN. Kondensaty muszą zostać zagospodarowane w elektrociepłowni.</w:t>
      </w:r>
    </w:p>
    <w:p w14:paraId="68543A3A" w14:textId="05133591" w:rsidR="002F17DF" w:rsidRPr="002F17DF" w:rsidRDefault="002F17DF" w:rsidP="002F17DF">
      <w:pPr>
        <w:pStyle w:val="Akapitzlist"/>
      </w:pPr>
    </w:p>
    <w:p w14:paraId="56C96665" w14:textId="77777777" w:rsidR="002F17DF" w:rsidRPr="002F17DF" w:rsidRDefault="002F17DF" w:rsidP="002F17DF">
      <w:pPr>
        <w:pStyle w:val="HTML-wstpniesformatowany"/>
        <w:numPr>
          <w:ilvl w:val="0"/>
          <w:numId w:val="4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>Jakie są parametry wody (wejście/wyjście) na wymiennik na parę 3 bar(g) 4. Jaki jest minimalny przewidziany pobór pary 3bar(g)?</w:t>
      </w:r>
    </w:p>
    <w:p w14:paraId="05F2490E" w14:textId="77777777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Wymiennik szczytowy para woda z up. 3 bar przewidujemy na zasilaniu wody  temp. 90 </w:t>
      </w:r>
      <w:proofErr w:type="spellStart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oC</w:t>
      </w:r>
      <w:proofErr w:type="spellEnd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na wyjściu 130 </w:t>
      </w:r>
      <w:proofErr w:type="spellStart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oC.</w:t>
      </w:r>
      <w:proofErr w:type="spellEnd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Para z upustu 3 bar powinna trafić na  odgazowanie oraz wymiennik szczytowy.</w:t>
      </w:r>
    </w:p>
    <w:p w14:paraId="2A9C48C0" w14:textId="2F85D968" w:rsidR="002F17DF" w:rsidRPr="002F17DF" w:rsidRDefault="002F17DF" w:rsidP="002F17DF">
      <w:pPr>
        <w:pStyle w:val="Akapitzlist"/>
      </w:pPr>
    </w:p>
    <w:p w14:paraId="5B3396A8" w14:textId="39324466" w:rsidR="002F17DF" w:rsidRPr="002F17DF" w:rsidRDefault="002F17DF" w:rsidP="002F17DF">
      <w:pPr>
        <w:pStyle w:val="HTML-wstpniesformatowany"/>
        <w:numPr>
          <w:ilvl w:val="0"/>
          <w:numId w:val="4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 xml:space="preserve">Prosimy o potwierdzenie, że </w:t>
      </w: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>kondensat</w:t>
      </w: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 xml:space="preserve"> powrotny z upustu 20bar(g) wraca w 95% o temperaturze 80°C i jaka jest temperatura wody uzupełniającej ten kondensat do 100%?</w:t>
      </w:r>
    </w:p>
    <w:p w14:paraId="59801064" w14:textId="77777777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lastRenderedPageBreak/>
        <w:t xml:space="preserve">Ilość powracanego kondensatu 90 % o spodziewanej temperaturze 80 </w:t>
      </w:r>
      <w:proofErr w:type="spellStart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oC.</w:t>
      </w:r>
      <w:proofErr w:type="spellEnd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Temperatura wody surowej jak z wodociągów.</w:t>
      </w:r>
    </w:p>
    <w:p w14:paraId="2101C377" w14:textId="77777777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2644D8E" w14:textId="2C1D4D1A" w:rsidR="002F17DF" w:rsidRPr="002F17DF" w:rsidRDefault="002F17DF" w:rsidP="002F17DF">
      <w:pPr>
        <w:pStyle w:val="HTML-wstpniesformatowany"/>
        <w:numPr>
          <w:ilvl w:val="0"/>
          <w:numId w:val="4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 xml:space="preserve">W punkcie X3 mamy wskazane 3 tony pary. Czy to ma być para na odgazowywacz tylko, czy też na wymiennik a odgazowywacz nie był w tym punkcie określony? Jeśli na wymiennik, to jeśli wymienniki są połączone w szereg to dlaczego nie </w:t>
      </w: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>grzejemy</w:t>
      </w:r>
      <w:bookmarkStart w:id="0" w:name="_GoBack"/>
      <w:bookmarkEnd w:id="0"/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 xml:space="preserve"> na wymienniku podstawowym?</w:t>
      </w:r>
    </w:p>
    <w:p w14:paraId="0F376D35" w14:textId="77777777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Punkt pracy X3 ma pokazać pracę turbiny w układzie kondensacji maksymalnej - para z up. II potrzebna jedynie do </w:t>
      </w:r>
      <w:proofErr w:type="spellStart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odgazowacza</w:t>
      </w:r>
      <w:proofErr w:type="spellEnd"/>
      <w:r w:rsidRPr="002F17D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w celu podgrzania wody zasilającej kocioł</w:t>
      </w:r>
      <w:r w:rsidRPr="002F17DF"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</w:p>
    <w:p w14:paraId="5BB47EBA" w14:textId="480691B9" w:rsidR="002F17DF" w:rsidRPr="002F17DF" w:rsidRDefault="002F17DF" w:rsidP="002F17DF">
      <w:pPr>
        <w:pStyle w:val="HTML-wstpniesformatowany"/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AE963D8" w14:textId="1DC9D443" w:rsidR="002F17DF" w:rsidRPr="00061F7C" w:rsidRDefault="002F17DF" w:rsidP="002F17DF">
      <w:pPr>
        <w:pStyle w:val="Akapitzlist"/>
        <w:rPr>
          <w:rFonts w:ascii="Arial" w:hAnsi="Arial" w:cs="Arial"/>
          <w:sz w:val="20"/>
          <w:szCs w:val="20"/>
        </w:rPr>
      </w:pPr>
    </w:p>
    <w:p w14:paraId="1796EFA1" w14:textId="77777777" w:rsidR="00061F7C" w:rsidRDefault="00061F7C" w:rsidP="00846C12">
      <w:pPr>
        <w:rPr>
          <w:rFonts w:ascii="Arial" w:hAnsi="Arial" w:cs="Arial"/>
          <w:sz w:val="20"/>
          <w:szCs w:val="20"/>
        </w:rPr>
      </w:pPr>
    </w:p>
    <w:p w14:paraId="407AD56F" w14:textId="77777777" w:rsidR="00341E96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Prosimy o udostępnienie dokumentów wymienionych w punkcie 1.5 a) do c) Zapytania ofertowego.</w:t>
      </w:r>
    </w:p>
    <w:p w14:paraId="7AC02EC9" w14:textId="390EA24E" w:rsidR="00341E96" w:rsidRPr="00341E96" w:rsidRDefault="00341E96" w:rsidP="00341E96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L</w:t>
      </w:r>
      <w:r w:rsidR="009F0210" w:rsidRPr="00341E96">
        <w:rPr>
          <w:rFonts w:ascii="Arial" w:eastAsia="Times New Roman" w:hAnsi="Arial" w:cs="Arial"/>
          <w:color w:val="FF0000"/>
          <w:sz w:val="20"/>
          <w:szCs w:val="20"/>
        </w:rPr>
        <w:t xml:space="preserve">ink </w:t>
      </w:r>
      <w:hyperlink r:id="rId6" w:history="1">
        <w:r>
          <w:rPr>
            <w:rStyle w:val="Hipercze"/>
          </w:rPr>
          <w:t>https://1drv.ms/u/s!AkA394wsUK8piwYUyv_4nKgdEkG2?e=sSEBAi</w:t>
        </w:r>
      </w:hyperlink>
    </w:p>
    <w:p w14:paraId="02E5AD4B" w14:textId="1C3A94D0" w:rsidR="00C465C2" w:rsidRPr="00C465C2" w:rsidRDefault="00C465C2" w:rsidP="00C465C2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</w:p>
    <w:p w14:paraId="4035D676" w14:textId="77777777" w:rsidR="00846C12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Czy teren inwestycji objęty jest miejscowym planem zagospodarowania przestrzennego czy też inwestor pozyskał decyzję lokalizacyjną. Prosimy o udostępnienie tych dokumentów.</w:t>
      </w:r>
    </w:p>
    <w:p w14:paraId="6C7139E5" w14:textId="4F0A57B1" w:rsidR="00C465C2" w:rsidRDefault="00C465C2" w:rsidP="00C465C2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C465C2">
        <w:rPr>
          <w:rFonts w:ascii="Arial" w:eastAsia="Times New Roman" w:hAnsi="Arial" w:cs="Arial"/>
          <w:color w:val="FF0000"/>
          <w:sz w:val="20"/>
          <w:szCs w:val="20"/>
        </w:rPr>
        <w:t>Zamawiające posiada pozwolenie na budowę.</w:t>
      </w:r>
    </w:p>
    <w:p w14:paraId="5AD2F9DD" w14:textId="01B20644" w:rsidR="009F0210" w:rsidRPr="00341E96" w:rsidRDefault="00341E96" w:rsidP="00341E96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L</w:t>
      </w:r>
      <w:r w:rsidRPr="00341E96">
        <w:rPr>
          <w:rFonts w:ascii="Arial" w:eastAsia="Times New Roman" w:hAnsi="Arial" w:cs="Arial"/>
          <w:color w:val="FF0000"/>
          <w:sz w:val="20"/>
          <w:szCs w:val="20"/>
        </w:rPr>
        <w:t xml:space="preserve">ink </w:t>
      </w:r>
      <w:hyperlink r:id="rId7" w:history="1">
        <w:r>
          <w:rPr>
            <w:rStyle w:val="Hipercze"/>
          </w:rPr>
          <w:t>https://1drv.ms/u/s!AkA394wsUK8piwYUyv_4nKgdEkG2?e=sSEBAi</w:t>
        </w:r>
      </w:hyperlink>
      <w:r w:rsidR="009F021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4EC6EC8B" w14:textId="495E8D05" w:rsidR="00846C12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punkcie 1.7 Zapytania Ofertowego określono okresy gwarancji na poszczególne rodzaje robót. Prosimy o określenie, który z punktów odnosi się do kryterium P-5 Gwarancja na całość instalacji.</w:t>
      </w:r>
    </w:p>
    <w:p w14:paraId="4B54D20E" w14:textId="040B6238" w:rsidR="009F0210" w:rsidRPr="009F0210" w:rsidRDefault="009F0210" w:rsidP="009F0210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9F0210">
        <w:rPr>
          <w:rFonts w:ascii="Arial" w:eastAsia="Times New Roman" w:hAnsi="Arial" w:cs="Arial"/>
          <w:color w:val="FF0000"/>
          <w:sz w:val="20"/>
          <w:szCs w:val="20"/>
        </w:rPr>
        <w:t>Gwarancja na całość instalacji minimum 24 m-ce</w:t>
      </w:r>
      <w:r>
        <w:rPr>
          <w:rFonts w:ascii="Arial" w:eastAsia="Times New Roman" w:hAnsi="Arial" w:cs="Arial"/>
          <w:color w:val="FF0000"/>
          <w:sz w:val="20"/>
          <w:szCs w:val="20"/>
        </w:rPr>
        <w:t>. Zapytanie ofertowe zostało zaktualizowane oraz stworzono dokument zmiany w zapytaniu ofertowym.</w:t>
      </w:r>
    </w:p>
    <w:p w14:paraId="447D29E9" w14:textId="77777777" w:rsidR="009F0210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nawiązaniu do punktu 10.2 Zapytania ofertowego, prosimy o zamieszczenie wzoru umowy na roboty budowlane jaką Zamawiający na zamiar podpisać z  Wykonawcą, w tym w szczególności warunki, płatności, kary umowne, odpowiedzialność stron, wysokość zabezpieczenia należytego umowy. </w:t>
      </w:r>
    </w:p>
    <w:p w14:paraId="406D6F21" w14:textId="7936C053" w:rsidR="00846C12" w:rsidRDefault="009F0210" w:rsidP="009F0210">
      <w:pPr>
        <w:ind w:left="720"/>
        <w:rPr>
          <w:rFonts w:ascii="Arial" w:eastAsia="Times New Roman" w:hAnsi="Arial" w:cs="Arial"/>
          <w:sz w:val="20"/>
          <w:szCs w:val="20"/>
        </w:rPr>
      </w:pPr>
      <w:r w:rsidRPr="009F0210">
        <w:rPr>
          <w:rFonts w:ascii="Arial" w:eastAsia="Times New Roman" w:hAnsi="Arial" w:cs="Arial"/>
          <w:color w:val="FF0000"/>
          <w:sz w:val="20"/>
          <w:szCs w:val="20"/>
        </w:rPr>
        <w:t xml:space="preserve">Z uwagi na udział Beneficjenta w programie POIŚ 1.6.1. treść umowy zostanie ogłoszona po przyznaniu dofinasowania. </w:t>
      </w:r>
    </w:p>
    <w:p w14:paraId="04B68852" w14:textId="77777777" w:rsidR="009F0210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nawiązaniu do rozbieżności punktu 8 i 9  Zapytania ofertowego, stwierdzających brak obowiązku wniesienia wadium (pkt 8) i równocześni możliwość utraty wadium (pkt. 9.3) i konieczność jego przedłużania (pkt. 9.5), prosimy o potwierdzenie że wadium nie jest wymagane.</w:t>
      </w:r>
    </w:p>
    <w:p w14:paraId="414D2EA3" w14:textId="69985AC6" w:rsidR="00846C12" w:rsidRDefault="009F0210" w:rsidP="009F0210">
      <w:pPr>
        <w:ind w:left="720"/>
        <w:rPr>
          <w:rFonts w:ascii="Arial" w:eastAsia="Times New Roman" w:hAnsi="Arial" w:cs="Arial"/>
          <w:sz w:val="20"/>
          <w:szCs w:val="20"/>
        </w:rPr>
      </w:pPr>
      <w:r w:rsidRPr="009F0210">
        <w:rPr>
          <w:rFonts w:ascii="Arial" w:eastAsia="Times New Roman" w:hAnsi="Arial" w:cs="Arial"/>
          <w:color w:val="FF0000"/>
          <w:sz w:val="20"/>
          <w:szCs w:val="20"/>
        </w:rPr>
        <w:t>Potwierdzamy że wadium nie jest wymagane.</w:t>
      </w:r>
    </w:p>
    <w:p w14:paraId="49030166" w14:textId="39E4C25E" w:rsidR="00846C12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Prosimy o potwierdzenie czy dokumenty techniczne określone w Specyfikacji technicznej (załącznik 1 do Zapytania ofertowego) m.in. w punkcie 3 , 3.1 należy załączyć do oferty czy na wezwanie Zamawiającego.</w:t>
      </w:r>
    </w:p>
    <w:p w14:paraId="18017142" w14:textId="7A88E9AF" w:rsidR="00933107" w:rsidRPr="00933107" w:rsidRDefault="00933107" w:rsidP="00933107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933107">
        <w:rPr>
          <w:rFonts w:ascii="Arial" w:eastAsia="Times New Roman" w:hAnsi="Arial" w:cs="Arial"/>
          <w:color w:val="FF0000"/>
          <w:sz w:val="20"/>
          <w:szCs w:val="20"/>
        </w:rPr>
        <w:t>Proszę dołączyć do oferty.</w:t>
      </w:r>
    </w:p>
    <w:p w14:paraId="13598C43" w14:textId="7179DA94" w:rsidR="00846C12" w:rsidRDefault="00846C12" w:rsidP="00061F7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związku z wyznaczeniem terminu składania ofert w dniu święta narodowego  (zgodnie z punktem 11.1 Zapytania ofertowego biuro spółki jest czynne włącznie w dni robocze) oraz obszernością dokumentacji wymaganej do przetargu prosimy o przesunięcie terminu składania ofert do 29.11.2019.</w:t>
      </w:r>
    </w:p>
    <w:p w14:paraId="6AC35148" w14:textId="696A3961" w:rsidR="00933107" w:rsidRPr="00933107" w:rsidRDefault="00933107" w:rsidP="00933107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933107">
        <w:rPr>
          <w:rFonts w:ascii="Arial" w:eastAsia="Times New Roman" w:hAnsi="Arial" w:cs="Arial"/>
          <w:color w:val="FF0000"/>
          <w:sz w:val="20"/>
          <w:szCs w:val="20"/>
        </w:rPr>
        <w:t>Wydłużamy termin składania ofert do 14.11.2019 do godziny 15:00</w:t>
      </w:r>
    </w:p>
    <w:p w14:paraId="3F2D0A3F" w14:textId="77777777" w:rsidR="00846C12" w:rsidRDefault="00846C12" w:rsidP="00061F7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Prosimy o wyjaśnienie niespójności zapisów punktu 13 Zapytania ofertowego. W punkcie 13.1 określono kryteria oceny ofert oraz ich znaczenie (7 pozycji), natomiast w punkcie 13.2  zawarto opis kryteriów oceny ofert (5 pozycji) , które są różne od kryteriów opisanych w punkcie 13.1. Prosimy o wskazanie, które kryteria obowiązują Wykonawcę.</w:t>
      </w:r>
    </w:p>
    <w:p w14:paraId="102FB176" w14:textId="77777777" w:rsidR="00933107" w:rsidRDefault="00933107" w:rsidP="00933107">
      <w:pPr>
        <w:pStyle w:val="Akapitzlist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Zapytanie ofertowe zostało zaktualizowane oraz stworzono dokument zmiany w zapytaniu ofertowym.</w:t>
      </w:r>
    </w:p>
    <w:p w14:paraId="0EAC7366" w14:textId="693567D3" w:rsidR="00846C12" w:rsidRPr="00933107" w:rsidRDefault="00846C12" w:rsidP="00061F7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933107">
        <w:rPr>
          <w:rFonts w:ascii="Arial" w:eastAsia="Times New Roman" w:hAnsi="Arial" w:cs="Arial"/>
          <w:sz w:val="20"/>
          <w:szCs w:val="20"/>
        </w:rPr>
        <w:t>Prosimy o wyjaśnienie niespójności zapisów Zapytania ofertowego – w punkcie 10.9 określono jak należy opisać kopertę z ofertą wskazując termin składania ofert na 8.11.2019, w punkcie 11 natomiast wskazuje się na dzień 11.11.2019. Prosimy o sprecyzowanie daty składania ofert.</w:t>
      </w:r>
    </w:p>
    <w:p w14:paraId="08D3B72C" w14:textId="77777777" w:rsidR="00846C12" w:rsidRPr="00846C12" w:rsidRDefault="00846C12" w:rsidP="00846C12">
      <w:pPr>
        <w:pStyle w:val="Akapitzlist"/>
        <w:rPr>
          <w:rFonts w:ascii="Arial" w:eastAsia="Times New Roman" w:hAnsi="Arial" w:cs="Arial"/>
          <w:color w:val="FF0000"/>
          <w:sz w:val="20"/>
          <w:szCs w:val="20"/>
        </w:rPr>
      </w:pPr>
      <w:r w:rsidRPr="00846C12">
        <w:rPr>
          <w:rFonts w:ascii="Arial" w:eastAsia="Times New Roman" w:hAnsi="Arial" w:cs="Arial"/>
          <w:color w:val="FF0000"/>
          <w:sz w:val="20"/>
          <w:szCs w:val="20"/>
        </w:rPr>
        <w:t xml:space="preserve">Kopertę należy opisać w następujący sposób: NAZWA I ADRES WYKONAWCY Zapytanie Ofertowe - OFERTA - nr sprawy zapytanie ofertowe nr 1/10/2019 Nie otwierać do dnia 14.11.2019 r. do godz. 15:00 Na kopercie umieścić należy w postaci pieczęci firmowej lub </w:t>
      </w:r>
      <w:r w:rsidRPr="00846C12">
        <w:rPr>
          <w:rFonts w:ascii="Arial" w:eastAsia="Times New Roman" w:hAnsi="Arial" w:cs="Arial"/>
          <w:color w:val="FF0000"/>
          <w:sz w:val="20"/>
          <w:szCs w:val="20"/>
        </w:rPr>
        <w:lastRenderedPageBreak/>
        <w:t>odręcznego napisu nazwę wykonawcy i jego adres zgodnie z danymi rejestrowymi (ewidencyjnymi).</w:t>
      </w:r>
    </w:p>
    <w:p w14:paraId="3D26BF6B" w14:textId="77777777" w:rsidR="009D5755" w:rsidRDefault="002F17DF"/>
    <w:sectPr w:rsidR="009D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48D"/>
    <w:multiLevelType w:val="multilevel"/>
    <w:tmpl w:val="56F80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216F7A"/>
    <w:multiLevelType w:val="hybridMultilevel"/>
    <w:tmpl w:val="D2F8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315E"/>
    <w:multiLevelType w:val="hybridMultilevel"/>
    <w:tmpl w:val="A08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5D1C"/>
    <w:multiLevelType w:val="multilevel"/>
    <w:tmpl w:val="95EAA1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8"/>
    <w:rsid w:val="00033312"/>
    <w:rsid w:val="00061F7C"/>
    <w:rsid w:val="002F17DF"/>
    <w:rsid w:val="00341E96"/>
    <w:rsid w:val="00555CB7"/>
    <w:rsid w:val="00846C12"/>
    <w:rsid w:val="00933107"/>
    <w:rsid w:val="009F0210"/>
    <w:rsid w:val="00A254E8"/>
    <w:rsid w:val="00A93F47"/>
    <w:rsid w:val="00BA585C"/>
    <w:rsid w:val="00BC2EB3"/>
    <w:rsid w:val="00C465C2"/>
    <w:rsid w:val="00D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1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1841"/>
    <w:pPr>
      <w:keepNext/>
      <w:keepLines/>
      <w:numPr>
        <w:numId w:val="2"/>
      </w:numPr>
      <w:spacing w:before="240"/>
      <w:ind w:left="360" w:hanging="36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841"/>
    <w:rPr>
      <w:rFonts w:ascii="Arial" w:eastAsiaTheme="majorEastAsia" w:hAnsi="Arial" w:cstheme="majorBidi"/>
      <w:sz w:val="24"/>
      <w:szCs w:val="32"/>
    </w:rPr>
  </w:style>
  <w:style w:type="paragraph" w:styleId="Akapitzlist">
    <w:name w:val="List Paragraph"/>
    <w:basedOn w:val="Normalny"/>
    <w:uiPriority w:val="34"/>
    <w:qFormat/>
    <w:rsid w:val="00846C1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341E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E96"/>
    <w:pPr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17D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1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1841"/>
    <w:pPr>
      <w:keepNext/>
      <w:keepLines/>
      <w:numPr>
        <w:numId w:val="2"/>
      </w:numPr>
      <w:spacing w:before="240"/>
      <w:ind w:left="360" w:hanging="36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841"/>
    <w:rPr>
      <w:rFonts w:ascii="Arial" w:eastAsiaTheme="majorEastAsia" w:hAnsi="Arial" w:cstheme="majorBidi"/>
      <w:sz w:val="24"/>
      <w:szCs w:val="32"/>
    </w:rPr>
  </w:style>
  <w:style w:type="paragraph" w:styleId="Akapitzlist">
    <w:name w:val="List Paragraph"/>
    <w:basedOn w:val="Normalny"/>
    <w:uiPriority w:val="34"/>
    <w:qFormat/>
    <w:rsid w:val="00846C1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341E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E96"/>
    <w:pPr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17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drv.ms/u/s!AkA394wsUK8piwYUyv_4nKgdEkG2?e=sSE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u/s!AkA394wsUK8piwYUyv_4nKgdEkG2?e=sSEB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Chodyniecki</dc:creator>
  <cp:lastModifiedBy>Cieślik Łukasz</cp:lastModifiedBy>
  <cp:revision>3</cp:revision>
  <dcterms:created xsi:type="dcterms:W3CDTF">2019-10-22T11:23:00Z</dcterms:created>
  <dcterms:modified xsi:type="dcterms:W3CDTF">2019-10-29T09:21:00Z</dcterms:modified>
</cp:coreProperties>
</file>